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A" w:rsidRDefault="00CC066A" w:rsidP="00CC066A">
      <w:pPr>
        <w:pStyle w:val="p0"/>
        <w:adjustRightInd w:val="0"/>
        <w:snapToGrid w:val="0"/>
        <w:spacing w:line="578" w:lineRule="atLeast"/>
        <w:rPr>
          <w:rFonts w:ascii="方正黑体简体" w:hAnsi="方正黑体简体"/>
          <w:sz w:val="32"/>
          <w:szCs w:val="32"/>
        </w:rPr>
      </w:pPr>
      <w:r>
        <w:rPr>
          <w:rFonts w:ascii="方正黑体简体" w:hAnsi="方正黑体简体"/>
          <w:sz w:val="32"/>
          <w:szCs w:val="32"/>
        </w:rPr>
        <w:t>附件：</w:t>
      </w:r>
    </w:p>
    <w:p w:rsidR="00CC066A" w:rsidRDefault="00CC066A" w:rsidP="00CC066A">
      <w:pPr>
        <w:pStyle w:val="p0"/>
        <w:adjustRightInd w:val="0"/>
        <w:snapToGrid w:val="0"/>
        <w:spacing w:line="578" w:lineRule="atLeast"/>
        <w:rPr>
          <w:rFonts w:ascii="方正仿宋简体" w:hAnsi="方正仿宋简体"/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 xml:space="preserve"> </w:t>
      </w:r>
    </w:p>
    <w:p w:rsidR="00CC066A" w:rsidRDefault="00CC066A" w:rsidP="00CC066A">
      <w:pPr>
        <w:pStyle w:val="p0"/>
        <w:adjustRightInd w:val="0"/>
        <w:snapToGrid w:val="0"/>
        <w:spacing w:line="578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西安高新区上市挂牌企业储备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库标准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及报送方式</w:t>
      </w:r>
    </w:p>
    <w:bookmarkEnd w:id="0"/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ind w:firstLine="640"/>
        <w:rPr>
          <w:rFonts w:ascii="方正黑体简体" w:hAnsi="方正黑体简体"/>
          <w:sz w:val="32"/>
          <w:szCs w:val="32"/>
        </w:rPr>
      </w:pPr>
      <w:r>
        <w:rPr>
          <w:rFonts w:ascii="方正黑体简体" w:hAnsi="方正黑体简体"/>
          <w:sz w:val="32"/>
          <w:szCs w:val="32"/>
        </w:rPr>
        <w:t>一、纳入上市挂牌企业储备库的企业应满足以下条件之一：</w:t>
      </w:r>
    </w:p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ind w:firstLine="640"/>
        <w:rPr>
          <w:sz w:val="32"/>
          <w:szCs w:val="32"/>
        </w:rPr>
      </w:pPr>
      <w:r>
        <w:rPr>
          <w:sz w:val="32"/>
          <w:szCs w:val="32"/>
        </w:rPr>
        <w:t>（一）已与券商等中介机构签署上市辅导协议；</w:t>
      </w:r>
    </w:p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ind w:firstLine="640"/>
        <w:rPr>
          <w:sz w:val="32"/>
          <w:szCs w:val="32"/>
        </w:rPr>
      </w:pPr>
      <w:r>
        <w:rPr>
          <w:sz w:val="32"/>
          <w:szCs w:val="32"/>
        </w:rPr>
        <w:t>（二）最近年度营业收入</w:t>
      </w:r>
      <w:r>
        <w:rPr>
          <w:sz w:val="32"/>
          <w:szCs w:val="32"/>
        </w:rPr>
        <w:t>5000</w:t>
      </w:r>
      <w:r>
        <w:rPr>
          <w:rFonts w:ascii="方正仿宋简体" w:hAnsi="方正仿宋简体"/>
          <w:sz w:val="32"/>
          <w:szCs w:val="32"/>
        </w:rPr>
        <w:t>万元（含）以上；</w:t>
      </w:r>
    </w:p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ind w:firstLine="640"/>
        <w:rPr>
          <w:sz w:val="32"/>
          <w:szCs w:val="32"/>
        </w:rPr>
      </w:pPr>
      <w:r>
        <w:rPr>
          <w:sz w:val="32"/>
          <w:szCs w:val="32"/>
        </w:rPr>
        <w:t>（三）最近年度净利润</w:t>
      </w:r>
      <w:r>
        <w:rPr>
          <w:sz w:val="32"/>
          <w:szCs w:val="32"/>
        </w:rPr>
        <w:t>1000</w:t>
      </w:r>
      <w:r>
        <w:rPr>
          <w:rFonts w:ascii="方正仿宋简体" w:hAnsi="方正仿宋简体"/>
          <w:sz w:val="32"/>
          <w:szCs w:val="32"/>
        </w:rPr>
        <w:t>万元（含）以上；</w:t>
      </w:r>
    </w:p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ind w:firstLine="640"/>
        <w:rPr>
          <w:sz w:val="32"/>
          <w:szCs w:val="32"/>
        </w:rPr>
      </w:pPr>
      <w:r>
        <w:rPr>
          <w:sz w:val="32"/>
          <w:szCs w:val="32"/>
        </w:rPr>
        <w:t>（四）属于互联网、人工智能、大数据、云计算、新能源、生物医药、集成电路、高端装备制造等行业，且获得过风险投资，估值</w:t>
      </w:r>
      <w:r>
        <w:rPr>
          <w:sz w:val="32"/>
          <w:szCs w:val="32"/>
        </w:rPr>
        <w:t>1</w:t>
      </w:r>
      <w:r>
        <w:rPr>
          <w:rFonts w:ascii="方正仿宋简体" w:hAnsi="方正仿宋简体"/>
          <w:sz w:val="32"/>
          <w:szCs w:val="32"/>
        </w:rPr>
        <w:t>亿元（含）以上。</w:t>
      </w:r>
    </w:p>
    <w:p w:rsidR="00CC066A" w:rsidRDefault="00CC066A" w:rsidP="00CC066A">
      <w:pPr>
        <w:pStyle w:val="p0"/>
        <w:shd w:val="clear" w:color="auto" w:fill="FFFFFF"/>
        <w:adjustRightInd w:val="0"/>
        <w:snapToGrid w:val="0"/>
        <w:spacing w:line="578" w:lineRule="atLeast"/>
        <w:ind w:firstLine="640"/>
        <w:rPr>
          <w:rFonts w:ascii="方正黑体简体" w:hAnsi="方正黑体简体"/>
          <w:sz w:val="32"/>
          <w:szCs w:val="32"/>
        </w:rPr>
      </w:pPr>
      <w:r>
        <w:rPr>
          <w:rFonts w:ascii="方正黑体简体" w:hAnsi="方正黑体简体"/>
          <w:sz w:val="32"/>
          <w:szCs w:val="32"/>
        </w:rPr>
        <w:t>二、企业信息报送方式</w:t>
      </w:r>
    </w:p>
    <w:p w:rsidR="00CC066A" w:rsidRDefault="00CC066A" w:rsidP="00CC066A">
      <w:pPr>
        <w:pStyle w:val="p0"/>
        <w:adjustRightInd w:val="0"/>
        <w:snapToGrid w:val="0"/>
        <w:spacing w:line="578" w:lineRule="atLeast"/>
        <w:ind w:firstLine="640"/>
        <w:rPr>
          <w:sz w:val="32"/>
          <w:szCs w:val="32"/>
        </w:rPr>
      </w:pPr>
      <w:r>
        <w:rPr>
          <w:sz w:val="32"/>
          <w:szCs w:val="32"/>
        </w:rPr>
        <w:t>各企业可将企业名称、办公地址、联系人、联系方式以及</w:t>
      </w:r>
      <w:proofErr w:type="gramStart"/>
      <w:r>
        <w:rPr>
          <w:sz w:val="32"/>
          <w:szCs w:val="32"/>
        </w:rPr>
        <w:t>所符合</w:t>
      </w:r>
      <w:proofErr w:type="gramEnd"/>
      <w:r>
        <w:rPr>
          <w:sz w:val="32"/>
          <w:szCs w:val="32"/>
        </w:rPr>
        <w:t>的条件等信息发送至</w:t>
      </w:r>
      <w:r>
        <w:rPr>
          <w:sz w:val="32"/>
          <w:szCs w:val="32"/>
        </w:rPr>
        <w:t>zhouy@xdz.gov.cn</w:t>
      </w:r>
      <w:r>
        <w:rPr>
          <w:rFonts w:ascii="方正仿宋简体" w:hAnsi="方正仿宋简体"/>
          <w:sz w:val="32"/>
          <w:szCs w:val="32"/>
        </w:rPr>
        <w:t>，相关事项可咨询</w:t>
      </w:r>
      <w:r>
        <w:rPr>
          <w:sz w:val="32"/>
          <w:szCs w:val="32"/>
        </w:rPr>
        <w:t>029-88388861</w:t>
      </w:r>
      <w:r>
        <w:rPr>
          <w:rFonts w:ascii="方正仿宋简体" w:hAnsi="方正仿宋简体"/>
          <w:sz w:val="32"/>
          <w:szCs w:val="32"/>
        </w:rPr>
        <w:t>。</w:t>
      </w:r>
    </w:p>
    <w:p w:rsidR="00CC066A" w:rsidRDefault="00CC066A" w:rsidP="00CC066A">
      <w:pPr>
        <w:pStyle w:val="p0"/>
        <w:adjustRightInd w:val="0"/>
        <w:snapToGrid w:val="0"/>
        <w:spacing w:line="578" w:lineRule="atLeast"/>
        <w:rPr>
          <w:rFonts w:ascii="方正仿宋简体" w:hAnsi="方正仿宋简体"/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 xml:space="preserve"> </w:t>
      </w:r>
    </w:p>
    <w:p w:rsidR="00CC066A" w:rsidRDefault="00CC066A" w:rsidP="00CC066A">
      <w:pPr>
        <w:pStyle w:val="p0"/>
        <w:adjustRightInd w:val="0"/>
        <w:snapToGrid w:val="0"/>
        <w:spacing w:line="578" w:lineRule="atLeast"/>
        <w:rPr>
          <w:rFonts w:ascii="方正仿宋简体" w:hAnsi="方正仿宋简体"/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 xml:space="preserve"> </w:t>
      </w:r>
    </w:p>
    <w:p w:rsidR="00CC066A" w:rsidRDefault="00CC066A" w:rsidP="00CC066A">
      <w:pPr>
        <w:pStyle w:val="p0"/>
        <w:spacing w:line="576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5D6367" w:rsidRDefault="005D6367"/>
    <w:sectPr w:rsidR="005D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Times New Roman"/>
    <w:charset w:val="00"/>
    <w:family w:val="auto"/>
    <w:pitch w:val="default"/>
  </w:font>
  <w:font w:name="方正仿宋简体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6A"/>
    <w:rsid w:val="00001851"/>
    <w:rsid w:val="00004E45"/>
    <w:rsid w:val="0001253D"/>
    <w:rsid w:val="00016946"/>
    <w:rsid w:val="00046CB4"/>
    <w:rsid w:val="00053D1E"/>
    <w:rsid w:val="00064481"/>
    <w:rsid w:val="000736A0"/>
    <w:rsid w:val="00075BD8"/>
    <w:rsid w:val="00086A68"/>
    <w:rsid w:val="000A1119"/>
    <w:rsid w:val="000B72D5"/>
    <w:rsid w:val="000C0144"/>
    <w:rsid w:val="000C0326"/>
    <w:rsid w:val="000C0775"/>
    <w:rsid w:val="000C15DD"/>
    <w:rsid w:val="000D0049"/>
    <w:rsid w:val="000D7D0E"/>
    <w:rsid w:val="000E02FD"/>
    <w:rsid w:val="000E1DDB"/>
    <w:rsid w:val="000E2876"/>
    <w:rsid w:val="000E7573"/>
    <w:rsid w:val="000E7A03"/>
    <w:rsid w:val="00115F25"/>
    <w:rsid w:val="0012433B"/>
    <w:rsid w:val="001573E6"/>
    <w:rsid w:val="00170D97"/>
    <w:rsid w:val="00175C82"/>
    <w:rsid w:val="00176D82"/>
    <w:rsid w:val="0019339D"/>
    <w:rsid w:val="001A10CA"/>
    <w:rsid w:val="001C07A9"/>
    <w:rsid w:val="001D0604"/>
    <w:rsid w:val="001D1091"/>
    <w:rsid w:val="001F7DC4"/>
    <w:rsid w:val="002052F8"/>
    <w:rsid w:val="002136DD"/>
    <w:rsid w:val="00217FB1"/>
    <w:rsid w:val="00222F78"/>
    <w:rsid w:val="00225F54"/>
    <w:rsid w:val="0022707A"/>
    <w:rsid w:val="00256554"/>
    <w:rsid w:val="00265864"/>
    <w:rsid w:val="00267DE4"/>
    <w:rsid w:val="002827D4"/>
    <w:rsid w:val="0029170C"/>
    <w:rsid w:val="002A6654"/>
    <w:rsid w:val="002A7C8D"/>
    <w:rsid w:val="002B4BAC"/>
    <w:rsid w:val="002B7E20"/>
    <w:rsid w:val="002C1EDF"/>
    <w:rsid w:val="002D2AB0"/>
    <w:rsid w:val="002D3D7C"/>
    <w:rsid w:val="002E0CFD"/>
    <w:rsid w:val="002E5E56"/>
    <w:rsid w:val="002F58DE"/>
    <w:rsid w:val="003019CB"/>
    <w:rsid w:val="00303822"/>
    <w:rsid w:val="00304FB6"/>
    <w:rsid w:val="00312045"/>
    <w:rsid w:val="00324B9D"/>
    <w:rsid w:val="003263B2"/>
    <w:rsid w:val="003404A8"/>
    <w:rsid w:val="00344581"/>
    <w:rsid w:val="003468BB"/>
    <w:rsid w:val="003552FF"/>
    <w:rsid w:val="00357B85"/>
    <w:rsid w:val="00361D6C"/>
    <w:rsid w:val="00370970"/>
    <w:rsid w:val="00370A87"/>
    <w:rsid w:val="003733EC"/>
    <w:rsid w:val="00382EFB"/>
    <w:rsid w:val="003A5694"/>
    <w:rsid w:val="003B1CB3"/>
    <w:rsid w:val="003D5ABC"/>
    <w:rsid w:val="003E4049"/>
    <w:rsid w:val="003E764D"/>
    <w:rsid w:val="003F4B04"/>
    <w:rsid w:val="003F77DE"/>
    <w:rsid w:val="00401E3D"/>
    <w:rsid w:val="0041704A"/>
    <w:rsid w:val="004219E3"/>
    <w:rsid w:val="00425D39"/>
    <w:rsid w:val="00444280"/>
    <w:rsid w:val="004472E3"/>
    <w:rsid w:val="00450808"/>
    <w:rsid w:val="0048544B"/>
    <w:rsid w:val="0048691A"/>
    <w:rsid w:val="00497C4E"/>
    <w:rsid w:val="004A4885"/>
    <w:rsid w:val="004A72BA"/>
    <w:rsid w:val="004B7C48"/>
    <w:rsid w:val="004D1922"/>
    <w:rsid w:val="004E7BF4"/>
    <w:rsid w:val="004F6AB9"/>
    <w:rsid w:val="00502B5A"/>
    <w:rsid w:val="00511B88"/>
    <w:rsid w:val="00520571"/>
    <w:rsid w:val="00527A79"/>
    <w:rsid w:val="00543510"/>
    <w:rsid w:val="00557CAA"/>
    <w:rsid w:val="0056672E"/>
    <w:rsid w:val="00566827"/>
    <w:rsid w:val="00576981"/>
    <w:rsid w:val="005829F8"/>
    <w:rsid w:val="005846B6"/>
    <w:rsid w:val="00597239"/>
    <w:rsid w:val="005A3C0E"/>
    <w:rsid w:val="005D21CC"/>
    <w:rsid w:val="005D4D09"/>
    <w:rsid w:val="005D6367"/>
    <w:rsid w:val="005E1EFA"/>
    <w:rsid w:val="00603875"/>
    <w:rsid w:val="006125A1"/>
    <w:rsid w:val="0061402F"/>
    <w:rsid w:val="006205DC"/>
    <w:rsid w:val="00623041"/>
    <w:rsid w:val="00623EFE"/>
    <w:rsid w:val="00631220"/>
    <w:rsid w:val="00633FE4"/>
    <w:rsid w:val="00642D80"/>
    <w:rsid w:val="006452EB"/>
    <w:rsid w:val="00653360"/>
    <w:rsid w:val="006671BC"/>
    <w:rsid w:val="0066769C"/>
    <w:rsid w:val="006867B6"/>
    <w:rsid w:val="006868F6"/>
    <w:rsid w:val="00696B9F"/>
    <w:rsid w:val="006A4490"/>
    <w:rsid w:val="006B3289"/>
    <w:rsid w:val="006C1FDA"/>
    <w:rsid w:val="006C6D69"/>
    <w:rsid w:val="006D08EE"/>
    <w:rsid w:val="00700B03"/>
    <w:rsid w:val="00707EFF"/>
    <w:rsid w:val="007124E4"/>
    <w:rsid w:val="00723C48"/>
    <w:rsid w:val="00730FBE"/>
    <w:rsid w:val="007368A4"/>
    <w:rsid w:val="00741934"/>
    <w:rsid w:val="00757E28"/>
    <w:rsid w:val="00772AEF"/>
    <w:rsid w:val="0077480F"/>
    <w:rsid w:val="007765F1"/>
    <w:rsid w:val="00780FFD"/>
    <w:rsid w:val="0079163D"/>
    <w:rsid w:val="00794FAE"/>
    <w:rsid w:val="007B1BA1"/>
    <w:rsid w:val="007C453D"/>
    <w:rsid w:val="007D4A96"/>
    <w:rsid w:val="007D59D4"/>
    <w:rsid w:val="007E0227"/>
    <w:rsid w:val="007E20FD"/>
    <w:rsid w:val="007E7118"/>
    <w:rsid w:val="00804C86"/>
    <w:rsid w:val="00807C94"/>
    <w:rsid w:val="00814365"/>
    <w:rsid w:val="00817622"/>
    <w:rsid w:val="00827D0A"/>
    <w:rsid w:val="00840BFD"/>
    <w:rsid w:val="008479BF"/>
    <w:rsid w:val="008541CC"/>
    <w:rsid w:val="0086185A"/>
    <w:rsid w:val="0086621F"/>
    <w:rsid w:val="00870207"/>
    <w:rsid w:val="00877852"/>
    <w:rsid w:val="00880F01"/>
    <w:rsid w:val="00885074"/>
    <w:rsid w:val="00895619"/>
    <w:rsid w:val="008A1D56"/>
    <w:rsid w:val="008B64AB"/>
    <w:rsid w:val="008B74A3"/>
    <w:rsid w:val="008C5B1B"/>
    <w:rsid w:val="008C6916"/>
    <w:rsid w:val="008D12F2"/>
    <w:rsid w:val="008F1CF6"/>
    <w:rsid w:val="00911F30"/>
    <w:rsid w:val="0092502C"/>
    <w:rsid w:val="00935FC3"/>
    <w:rsid w:val="00957E67"/>
    <w:rsid w:val="00977B75"/>
    <w:rsid w:val="00980507"/>
    <w:rsid w:val="009855D4"/>
    <w:rsid w:val="00991A59"/>
    <w:rsid w:val="009A4172"/>
    <w:rsid w:val="009B7677"/>
    <w:rsid w:val="009D1D50"/>
    <w:rsid w:val="009E17DF"/>
    <w:rsid w:val="009E1DBF"/>
    <w:rsid w:val="009E37E7"/>
    <w:rsid w:val="009E4EF7"/>
    <w:rsid w:val="009F4F43"/>
    <w:rsid w:val="00A00F34"/>
    <w:rsid w:val="00A024F2"/>
    <w:rsid w:val="00A05641"/>
    <w:rsid w:val="00A25690"/>
    <w:rsid w:val="00A3110B"/>
    <w:rsid w:val="00A42D57"/>
    <w:rsid w:val="00A4720F"/>
    <w:rsid w:val="00A47776"/>
    <w:rsid w:val="00A52053"/>
    <w:rsid w:val="00A52608"/>
    <w:rsid w:val="00A62255"/>
    <w:rsid w:val="00A64C29"/>
    <w:rsid w:val="00A6684D"/>
    <w:rsid w:val="00A8095F"/>
    <w:rsid w:val="00A861E7"/>
    <w:rsid w:val="00A93EF1"/>
    <w:rsid w:val="00A956BF"/>
    <w:rsid w:val="00A960BD"/>
    <w:rsid w:val="00AA1577"/>
    <w:rsid w:val="00AA4889"/>
    <w:rsid w:val="00AB4674"/>
    <w:rsid w:val="00AC0CA2"/>
    <w:rsid w:val="00AC44F1"/>
    <w:rsid w:val="00AD36B4"/>
    <w:rsid w:val="00AE5EAC"/>
    <w:rsid w:val="00AE6EFC"/>
    <w:rsid w:val="00AF23C7"/>
    <w:rsid w:val="00AF4B73"/>
    <w:rsid w:val="00B21107"/>
    <w:rsid w:val="00B4520B"/>
    <w:rsid w:val="00B50810"/>
    <w:rsid w:val="00B52AEE"/>
    <w:rsid w:val="00B56AAB"/>
    <w:rsid w:val="00B678BE"/>
    <w:rsid w:val="00B70C4F"/>
    <w:rsid w:val="00B817E5"/>
    <w:rsid w:val="00B921C3"/>
    <w:rsid w:val="00B92D3A"/>
    <w:rsid w:val="00B9676D"/>
    <w:rsid w:val="00BA4024"/>
    <w:rsid w:val="00BC0698"/>
    <w:rsid w:val="00BD0876"/>
    <w:rsid w:val="00BE07FF"/>
    <w:rsid w:val="00BE502C"/>
    <w:rsid w:val="00BF5F50"/>
    <w:rsid w:val="00C0139D"/>
    <w:rsid w:val="00C0152F"/>
    <w:rsid w:val="00C026C7"/>
    <w:rsid w:val="00C05DCA"/>
    <w:rsid w:val="00C1445C"/>
    <w:rsid w:val="00C16A28"/>
    <w:rsid w:val="00C21A5F"/>
    <w:rsid w:val="00C24C6C"/>
    <w:rsid w:val="00C30FAA"/>
    <w:rsid w:val="00C323B0"/>
    <w:rsid w:val="00C461CF"/>
    <w:rsid w:val="00C519C6"/>
    <w:rsid w:val="00C51EEB"/>
    <w:rsid w:val="00C853EA"/>
    <w:rsid w:val="00C91AB2"/>
    <w:rsid w:val="00C96593"/>
    <w:rsid w:val="00CA2363"/>
    <w:rsid w:val="00CC04A4"/>
    <w:rsid w:val="00CC066A"/>
    <w:rsid w:val="00CC42EB"/>
    <w:rsid w:val="00CC6EED"/>
    <w:rsid w:val="00CC721C"/>
    <w:rsid w:val="00CE087F"/>
    <w:rsid w:val="00CE0EB4"/>
    <w:rsid w:val="00CE7986"/>
    <w:rsid w:val="00CF58AF"/>
    <w:rsid w:val="00D11644"/>
    <w:rsid w:val="00D240F2"/>
    <w:rsid w:val="00D32264"/>
    <w:rsid w:val="00D32631"/>
    <w:rsid w:val="00D41210"/>
    <w:rsid w:val="00D420B1"/>
    <w:rsid w:val="00D4268E"/>
    <w:rsid w:val="00D44618"/>
    <w:rsid w:val="00D45997"/>
    <w:rsid w:val="00D61402"/>
    <w:rsid w:val="00D6596D"/>
    <w:rsid w:val="00D8297A"/>
    <w:rsid w:val="00D83376"/>
    <w:rsid w:val="00D904EF"/>
    <w:rsid w:val="00DB0CD9"/>
    <w:rsid w:val="00DB1FDF"/>
    <w:rsid w:val="00DC4C78"/>
    <w:rsid w:val="00DC7B2C"/>
    <w:rsid w:val="00DE3EDB"/>
    <w:rsid w:val="00DE7EF8"/>
    <w:rsid w:val="00DF3F38"/>
    <w:rsid w:val="00DF4153"/>
    <w:rsid w:val="00DF59AB"/>
    <w:rsid w:val="00E07C46"/>
    <w:rsid w:val="00E12929"/>
    <w:rsid w:val="00E149C1"/>
    <w:rsid w:val="00E26C19"/>
    <w:rsid w:val="00E26F79"/>
    <w:rsid w:val="00E43E62"/>
    <w:rsid w:val="00E47C74"/>
    <w:rsid w:val="00E5378C"/>
    <w:rsid w:val="00E57468"/>
    <w:rsid w:val="00E61B16"/>
    <w:rsid w:val="00E72E1C"/>
    <w:rsid w:val="00E77E60"/>
    <w:rsid w:val="00E95EC7"/>
    <w:rsid w:val="00EA0FCA"/>
    <w:rsid w:val="00EA12A3"/>
    <w:rsid w:val="00EB0A94"/>
    <w:rsid w:val="00EC3F0A"/>
    <w:rsid w:val="00ED2A1D"/>
    <w:rsid w:val="00EE4F7F"/>
    <w:rsid w:val="00EE7E56"/>
    <w:rsid w:val="00EF1ADF"/>
    <w:rsid w:val="00EF1F00"/>
    <w:rsid w:val="00F03C89"/>
    <w:rsid w:val="00F11835"/>
    <w:rsid w:val="00F120B6"/>
    <w:rsid w:val="00F36846"/>
    <w:rsid w:val="00F37314"/>
    <w:rsid w:val="00F5506F"/>
    <w:rsid w:val="00F62E38"/>
    <w:rsid w:val="00F64F57"/>
    <w:rsid w:val="00F752DD"/>
    <w:rsid w:val="00F80D96"/>
    <w:rsid w:val="00F8440D"/>
    <w:rsid w:val="00F8595D"/>
    <w:rsid w:val="00F93021"/>
    <w:rsid w:val="00F942CE"/>
    <w:rsid w:val="00F95F60"/>
    <w:rsid w:val="00F9679A"/>
    <w:rsid w:val="00FC1750"/>
    <w:rsid w:val="00FD12D6"/>
    <w:rsid w:val="00FD2E57"/>
    <w:rsid w:val="00FD5B7A"/>
    <w:rsid w:val="00FD683D"/>
    <w:rsid w:val="00FE2ADB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C066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C066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2019-04-23T07:28:00Z</dcterms:created>
  <dcterms:modified xsi:type="dcterms:W3CDTF">2019-04-23T07:28:00Z</dcterms:modified>
</cp:coreProperties>
</file>